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>科目代码：</w:t>
      </w:r>
      <w:r>
        <w:rPr>
          <w:rFonts w:ascii="黑体" w:hAnsi="黑体" w:eastAsia="黑体"/>
        </w:rPr>
        <w:t>8</w:t>
      </w:r>
      <w:r>
        <w:rPr>
          <w:rFonts w:hint="eastAsia" w:ascii="黑体" w:hAnsi="黑体" w:eastAsia="黑体"/>
          <w:lang w:val="en-US" w:eastAsia="zh-CN"/>
        </w:rPr>
        <w:t>02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</w:t>
      </w:r>
      <w:r>
        <w:rPr>
          <w:rFonts w:hint="eastAsia" w:ascii="黑体" w:hAnsi="黑体" w:eastAsia="黑体"/>
          <w:lang w:eastAsia="zh-CN"/>
        </w:rPr>
        <w:t>道路建筑</w:t>
      </w:r>
      <w:r>
        <w:rPr>
          <w:rFonts w:hint="eastAsia" w:ascii="黑体" w:hAnsi="黑体" w:eastAsia="黑体"/>
        </w:rPr>
        <w:t>材料</w:t>
      </w:r>
    </w:p>
    <w:p>
      <w:pPr>
        <w:pStyle w:val="12"/>
      </w:pP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一、考试要求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主要考察考生是否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全面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掌握了各种道路工程材料的组成特点、技术性质、工程应用等基础知识，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以及是否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对教材中一定深度且在本科学习期间不作要求的原理、机理有一定的理解、掌握。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二、考试内容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、土木工程材料基本性质；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、无机胶凝材料，主要包括：石灰、水泥；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3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、砂石材料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4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、水泥混凝土，主要涉及普通水泥混凝土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5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、沥青及沥青混合料；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6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钢材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，主要涉及土木工程用的钢材。</w:t>
      </w:r>
    </w:p>
    <w:p>
      <w:pPr>
        <w:pStyle w:val="12"/>
        <w:spacing w:line="56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题型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试卷满分为150分，其中：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填空</w:t>
      </w:r>
      <w:r>
        <w:rPr>
          <w:rFonts w:hint="eastAsia" w:ascii="宋体" w:hAnsi="宋体" w:eastAsia="宋体" w:cs="Times New Roman"/>
          <w:sz w:val="28"/>
          <w:szCs w:val="28"/>
        </w:rPr>
        <w:t>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0%，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名词解释占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13%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，问答题占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40%，</w:t>
      </w:r>
      <w:r>
        <w:rPr>
          <w:rFonts w:hint="eastAsia" w:ascii="宋体" w:hAnsi="宋体" w:eastAsia="宋体" w:cs="Times New Roman"/>
          <w:sz w:val="28"/>
          <w:szCs w:val="28"/>
        </w:rPr>
        <w:t>计算题占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Times New Roman"/>
          <w:sz w:val="28"/>
          <w:szCs w:val="28"/>
        </w:rPr>
        <w:t>%。</w:t>
      </w:r>
    </w:p>
    <w:p>
      <w:pPr>
        <w:spacing w:line="560" w:lineRule="exact"/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</w:rPr>
        <w:t>四、</w:t>
      </w:r>
      <w:r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1．</w:t>
      </w:r>
      <w:bookmarkStart w:id="0" w:name="_GoBack"/>
      <w:bookmarkEnd w:id="0"/>
      <w:r>
        <w:rPr>
          <w:rFonts w:hint="eastAsia" w:asciiTheme="minorEastAsia" w:hAnsiTheme="minorEastAsia"/>
          <w:color w:val="auto"/>
          <w:sz w:val="28"/>
          <w:szCs w:val="28"/>
        </w:rPr>
        <w:t>《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道路工程材料</w:t>
      </w:r>
      <w:r>
        <w:rPr>
          <w:rFonts w:hint="eastAsia" w:asciiTheme="minorEastAsia" w:hAnsiTheme="minorEastAsia"/>
          <w:color w:val="auto"/>
          <w:sz w:val="28"/>
          <w:szCs w:val="28"/>
        </w:rPr>
        <w:t>》．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李立寒、孙大权、朱兴一、张南鹭编著</w:t>
      </w:r>
      <w:r>
        <w:rPr>
          <w:rFonts w:hint="eastAsia" w:asciiTheme="minorEastAsia" w:hAnsiTheme="minorEastAsia"/>
          <w:color w:val="auto"/>
          <w:sz w:val="28"/>
          <w:szCs w:val="28"/>
        </w:rPr>
        <w:t>．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人民交通</w:t>
      </w:r>
      <w:r>
        <w:rPr>
          <w:rFonts w:hint="eastAsia" w:asciiTheme="minorEastAsia" w:hAnsiTheme="minorEastAsia"/>
          <w:color w:val="auto"/>
          <w:sz w:val="28"/>
          <w:szCs w:val="28"/>
        </w:rPr>
        <w:t>出版社，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2018，第六版。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土木工程材料</w:t>
      </w:r>
      <w:r>
        <w:rPr>
          <w:rFonts w:hint="eastAsia" w:asciiTheme="minorEastAsia" w:hAnsiTheme="minorEastAsia"/>
          <w:sz w:val="28"/>
          <w:szCs w:val="28"/>
        </w:rPr>
        <w:t>》．李</w:t>
      </w:r>
      <w:r>
        <w:rPr>
          <w:rFonts w:hint="eastAsia" w:asciiTheme="minorEastAsia" w:hAnsiTheme="minorEastAsia"/>
          <w:sz w:val="28"/>
          <w:szCs w:val="28"/>
          <w:lang w:eastAsia="zh-CN"/>
        </w:rPr>
        <w:t>九苏、唐旭光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中南大学</w:t>
      </w:r>
      <w:r>
        <w:rPr>
          <w:rFonts w:hint="eastAsia" w:asciiTheme="minorEastAsia" w:hAnsiTheme="minorEastAsia"/>
          <w:sz w:val="28"/>
          <w:szCs w:val="28"/>
        </w:rPr>
        <w:t>出版社，201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</w:rPr>
        <w:t>，第一版。</w:t>
      </w:r>
    </w:p>
    <w:p>
      <w:pPr>
        <w:spacing w:line="56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4B5E9C"/>
    <w:rsid w:val="009521F9"/>
    <w:rsid w:val="00F7474B"/>
    <w:rsid w:val="00FC34BA"/>
    <w:rsid w:val="047771FA"/>
    <w:rsid w:val="098A42CE"/>
    <w:rsid w:val="0FD11723"/>
    <w:rsid w:val="14292C2C"/>
    <w:rsid w:val="175F32BE"/>
    <w:rsid w:val="1CF564B6"/>
    <w:rsid w:val="1F9E4FBF"/>
    <w:rsid w:val="20DF1E3A"/>
    <w:rsid w:val="241C2295"/>
    <w:rsid w:val="243338C3"/>
    <w:rsid w:val="24946712"/>
    <w:rsid w:val="25EA7A8E"/>
    <w:rsid w:val="2B062CD2"/>
    <w:rsid w:val="2B1D36F2"/>
    <w:rsid w:val="2DF35EC2"/>
    <w:rsid w:val="2F3A27B3"/>
    <w:rsid w:val="317833A3"/>
    <w:rsid w:val="32144AA3"/>
    <w:rsid w:val="349E61A8"/>
    <w:rsid w:val="3BFF0936"/>
    <w:rsid w:val="413C12A8"/>
    <w:rsid w:val="42A9117B"/>
    <w:rsid w:val="45043E1D"/>
    <w:rsid w:val="462E1834"/>
    <w:rsid w:val="495224DA"/>
    <w:rsid w:val="4B5A058F"/>
    <w:rsid w:val="4C6D43EF"/>
    <w:rsid w:val="4E8C23BC"/>
    <w:rsid w:val="51B05CFD"/>
    <w:rsid w:val="571C52B8"/>
    <w:rsid w:val="573365ED"/>
    <w:rsid w:val="58965930"/>
    <w:rsid w:val="5BB7705F"/>
    <w:rsid w:val="5E665A02"/>
    <w:rsid w:val="603B78D2"/>
    <w:rsid w:val="626A5FC8"/>
    <w:rsid w:val="626B0166"/>
    <w:rsid w:val="660B4A89"/>
    <w:rsid w:val="70945DD4"/>
    <w:rsid w:val="71733917"/>
    <w:rsid w:val="73D765AA"/>
    <w:rsid w:val="74037EE5"/>
    <w:rsid w:val="7B8C3A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styleId="7">
    <w:name w:val="HTML Cite"/>
    <w:basedOn w:val="5"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副标题 Char"/>
    <w:basedOn w:val="5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415</Characters>
  <Lines>3</Lines>
  <Paragraphs>1</Paragraphs>
  <ScaleCrop>false</ScaleCrop>
  <LinksUpToDate>false</LinksUpToDate>
  <CharactersWithSpaces>486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Administrator</cp:lastModifiedBy>
  <dcterms:modified xsi:type="dcterms:W3CDTF">2019-09-02T11:05:38Z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